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0D12B7" w:rsidRDefault="00863D03" w:rsidP="000464E5">
      <w:pPr>
        <w:spacing w:after="0" w:line="480" w:lineRule="auto"/>
        <w:jc w:val="center"/>
        <w:rPr>
          <w:rFonts w:ascii="Times New Roman" w:hAnsi="Times New Roman" w:cs="Times New Roman"/>
          <w:sz w:val="24"/>
          <w:szCs w:val="24"/>
        </w:rPr>
      </w:pPr>
    </w:p>
    <w:p w:rsidR="00863D03" w:rsidRPr="000D12B7" w:rsidRDefault="00863D03" w:rsidP="000464E5">
      <w:pPr>
        <w:spacing w:after="0" w:line="480" w:lineRule="auto"/>
        <w:jc w:val="center"/>
        <w:rPr>
          <w:rFonts w:ascii="Times New Roman" w:hAnsi="Times New Roman" w:cs="Times New Roman"/>
          <w:sz w:val="24"/>
          <w:szCs w:val="24"/>
        </w:rPr>
      </w:pPr>
    </w:p>
    <w:p w:rsidR="00863D03" w:rsidRPr="000D12B7" w:rsidRDefault="00863D03" w:rsidP="000464E5">
      <w:pPr>
        <w:spacing w:after="0" w:line="480" w:lineRule="auto"/>
        <w:jc w:val="center"/>
        <w:rPr>
          <w:rFonts w:ascii="Times New Roman" w:hAnsi="Times New Roman" w:cs="Times New Roman"/>
          <w:sz w:val="24"/>
          <w:szCs w:val="24"/>
        </w:rPr>
      </w:pPr>
    </w:p>
    <w:p w:rsidR="00863D03" w:rsidRPr="000D12B7" w:rsidRDefault="00863D03" w:rsidP="000464E5">
      <w:pPr>
        <w:spacing w:after="0" w:line="480" w:lineRule="auto"/>
        <w:jc w:val="center"/>
        <w:rPr>
          <w:rFonts w:ascii="Times New Roman" w:hAnsi="Times New Roman" w:cs="Times New Roman"/>
          <w:sz w:val="24"/>
          <w:szCs w:val="24"/>
        </w:rPr>
      </w:pPr>
    </w:p>
    <w:p w:rsidR="00863D03" w:rsidRPr="000D12B7" w:rsidRDefault="00863D03" w:rsidP="000464E5">
      <w:pPr>
        <w:spacing w:after="0" w:line="480" w:lineRule="auto"/>
        <w:jc w:val="center"/>
        <w:rPr>
          <w:rFonts w:ascii="Times New Roman" w:hAnsi="Times New Roman" w:cs="Times New Roman"/>
          <w:sz w:val="24"/>
          <w:szCs w:val="24"/>
        </w:rPr>
      </w:pPr>
    </w:p>
    <w:p w:rsidR="00863D03" w:rsidRPr="000D12B7" w:rsidRDefault="00863D03" w:rsidP="000464E5">
      <w:pPr>
        <w:spacing w:after="0" w:line="480" w:lineRule="auto"/>
        <w:jc w:val="center"/>
        <w:rPr>
          <w:rFonts w:ascii="Times New Roman" w:hAnsi="Times New Roman" w:cs="Times New Roman"/>
          <w:sz w:val="24"/>
          <w:szCs w:val="24"/>
        </w:rPr>
      </w:pPr>
    </w:p>
    <w:p w:rsidR="00041836" w:rsidRPr="000D12B7" w:rsidRDefault="005A45B0" w:rsidP="000464E5">
      <w:pPr>
        <w:spacing w:after="0" w:line="480" w:lineRule="auto"/>
        <w:jc w:val="center"/>
        <w:rPr>
          <w:rFonts w:ascii="Times New Roman" w:hAnsi="Times New Roman" w:cs="Times New Roman"/>
          <w:sz w:val="24"/>
          <w:szCs w:val="24"/>
        </w:rPr>
      </w:pPr>
      <w:r w:rsidRPr="000D12B7">
        <w:rPr>
          <w:rFonts w:ascii="Times New Roman" w:hAnsi="Times New Roman" w:cs="Times New Roman"/>
          <w:sz w:val="24"/>
          <w:szCs w:val="24"/>
        </w:rPr>
        <w:t>Importance of Examining the History of Early Childhood Education</w:t>
      </w:r>
    </w:p>
    <w:p w:rsidR="00863D03" w:rsidRPr="000D12B7" w:rsidRDefault="00863D03" w:rsidP="000464E5">
      <w:pPr>
        <w:spacing w:after="0" w:line="480" w:lineRule="auto"/>
        <w:jc w:val="center"/>
        <w:rPr>
          <w:rFonts w:ascii="Times New Roman" w:hAnsi="Times New Roman" w:cs="Times New Roman"/>
          <w:sz w:val="24"/>
          <w:szCs w:val="24"/>
        </w:rPr>
      </w:pPr>
      <w:r w:rsidRPr="000D12B7">
        <w:rPr>
          <w:rFonts w:ascii="Times New Roman" w:hAnsi="Times New Roman" w:cs="Times New Roman"/>
          <w:sz w:val="24"/>
          <w:szCs w:val="24"/>
        </w:rPr>
        <w:t>Student Name:</w:t>
      </w:r>
    </w:p>
    <w:p w:rsidR="00863D03" w:rsidRPr="000D12B7" w:rsidRDefault="00863D03" w:rsidP="000464E5">
      <w:pPr>
        <w:spacing w:after="0" w:line="480" w:lineRule="auto"/>
        <w:jc w:val="center"/>
        <w:rPr>
          <w:rFonts w:ascii="Times New Roman" w:hAnsi="Times New Roman" w:cs="Times New Roman"/>
          <w:sz w:val="24"/>
          <w:szCs w:val="24"/>
        </w:rPr>
      </w:pPr>
      <w:r w:rsidRPr="000D12B7">
        <w:rPr>
          <w:rFonts w:ascii="Times New Roman" w:hAnsi="Times New Roman" w:cs="Times New Roman"/>
          <w:sz w:val="24"/>
          <w:szCs w:val="24"/>
        </w:rPr>
        <w:t>Institutional Affiliation:</w:t>
      </w:r>
    </w:p>
    <w:p w:rsidR="00863D03" w:rsidRPr="000D12B7" w:rsidRDefault="00863D03" w:rsidP="000464E5">
      <w:pPr>
        <w:spacing w:after="0" w:line="480" w:lineRule="auto"/>
        <w:jc w:val="center"/>
        <w:rPr>
          <w:rFonts w:ascii="Times New Roman" w:hAnsi="Times New Roman" w:cs="Times New Roman"/>
          <w:sz w:val="24"/>
          <w:szCs w:val="24"/>
        </w:rPr>
      </w:pPr>
      <w:r w:rsidRPr="000D12B7">
        <w:rPr>
          <w:rFonts w:ascii="Times New Roman" w:hAnsi="Times New Roman" w:cs="Times New Roman"/>
          <w:sz w:val="24"/>
          <w:szCs w:val="24"/>
        </w:rPr>
        <w:t>Date:</w:t>
      </w:r>
    </w:p>
    <w:p w:rsidR="00863D03" w:rsidRPr="000D12B7" w:rsidRDefault="00863D03" w:rsidP="000464E5">
      <w:pPr>
        <w:spacing w:after="0" w:line="480" w:lineRule="auto"/>
        <w:rPr>
          <w:rFonts w:ascii="Times New Roman" w:hAnsi="Times New Roman" w:cs="Times New Roman"/>
          <w:sz w:val="24"/>
          <w:szCs w:val="24"/>
        </w:rPr>
      </w:pPr>
    </w:p>
    <w:p w:rsidR="00863D03" w:rsidRPr="000D12B7" w:rsidRDefault="00863D03" w:rsidP="000464E5">
      <w:pPr>
        <w:spacing w:after="0" w:line="480" w:lineRule="auto"/>
        <w:rPr>
          <w:rFonts w:ascii="Times New Roman" w:hAnsi="Times New Roman" w:cs="Times New Roman"/>
          <w:sz w:val="24"/>
          <w:szCs w:val="24"/>
        </w:rPr>
      </w:pPr>
      <w:r w:rsidRPr="000D12B7">
        <w:rPr>
          <w:rFonts w:ascii="Times New Roman" w:hAnsi="Times New Roman" w:cs="Times New Roman"/>
          <w:sz w:val="24"/>
          <w:szCs w:val="24"/>
        </w:rPr>
        <w:br w:type="page"/>
      </w:r>
    </w:p>
    <w:p w:rsidR="005A45B0" w:rsidRPr="000D12B7" w:rsidRDefault="002C55E3" w:rsidP="00A13AFD">
      <w:pPr>
        <w:spacing w:line="480" w:lineRule="auto"/>
        <w:jc w:val="center"/>
        <w:rPr>
          <w:rFonts w:ascii="Times New Roman" w:hAnsi="Times New Roman" w:cs="Times New Roman"/>
          <w:b/>
          <w:sz w:val="24"/>
          <w:szCs w:val="24"/>
        </w:rPr>
      </w:pPr>
      <w:r w:rsidRPr="000D12B7">
        <w:rPr>
          <w:rFonts w:ascii="Times New Roman" w:hAnsi="Times New Roman" w:cs="Times New Roman"/>
          <w:b/>
          <w:sz w:val="24"/>
          <w:szCs w:val="24"/>
        </w:rPr>
        <w:lastRenderedPageBreak/>
        <w:t>Introduction</w:t>
      </w:r>
    </w:p>
    <w:p w:rsidR="002C55E3" w:rsidRPr="000D12B7" w:rsidRDefault="00063E19" w:rsidP="000464E5">
      <w:pPr>
        <w:spacing w:line="480" w:lineRule="auto"/>
        <w:rPr>
          <w:rFonts w:ascii="Times New Roman" w:hAnsi="Times New Roman" w:cs="Times New Roman"/>
          <w:sz w:val="24"/>
          <w:szCs w:val="24"/>
        </w:rPr>
      </w:pPr>
      <w:r w:rsidRPr="000D12B7">
        <w:rPr>
          <w:rFonts w:ascii="Times New Roman" w:hAnsi="Times New Roman" w:cs="Times New Roman"/>
          <w:sz w:val="24"/>
          <w:szCs w:val="24"/>
        </w:rPr>
        <w:tab/>
        <w:t>ECE (Early Childhood Education) refers to the education theory branch that relates to teaching of small children (either formally or informally) from birth until the age of around eight years. ECE emerged as a study field in the course of</w:t>
      </w:r>
      <w:r w:rsidR="000464E5" w:rsidRPr="000D12B7">
        <w:rPr>
          <w:rFonts w:ascii="Times New Roman" w:hAnsi="Times New Roman" w:cs="Times New Roman"/>
          <w:sz w:val="24"/>
          <w:szCs w:val="24"/>
        </w:rPr>
        <w:t xml:space="preserve"> the</w:t>
      </w:r>
      <w:r w:rsidRPr="000D12B7">
        <w:rPr>
          <w:rFonts w:ascii="Times New Roman" w:hAnsi="Times New Roman" w:cs="Times New Roman"/>
          <w:sz w:val="24"/>
          <w:szCs w:val="24"/>
        </w:rPr>
        <w:t xml:space="preserve"> Enlightenment</w:t>
      </w:r>
      <w:r w:rsidR="000464E5" w:rsidRPr="000D12B7">
        <w:rPr>
          <w:rFonts w:ascii="Times New Roman" w:hAnsi="Times New Roman" w:cs="Times New Roman"/>
          <w:sz w:val="24"/>
          <w:szCs w:val="24"/>
        </w:rPr>
        <w:t xml:space="preserve"> period</w:t>
      </w:r>
      <w:r w:rsidRPr="000D12B7">
        <w:rPr>
          <w:rFonts w:ascii="Times New Roman" w:hAnsi="Times New Roman" w:cs="Times New Roman"/>
          <w:sz w:val="24"/>
          <w:szCs w:val="24"/>
        </w:rPr>
        <w:t xml:space="preserve">, specifically within the European nations that had high literacy rates. </w:t>
      </w:r>
      <w:r w:rsidR="00D10AA5" w:rsidRPr="000D12B7">
        <w:rPr>
          <w:rFonts w:ascii="Times New Roman" w:hAnsi="Times New Roman" w:cs="Times New Roman"/>
          <w:sz w:val="24"/>
          <w:szCs w:val="24"/>
        </w:rPr>
        <w:t>ECE continued to record growth through the 19</w:t>
      </w:r>
      <w:r w:rsidR="00D10AA5" w:rsidRPr="000D12B7">
        <w:rPr>
          <w:rFonts w:ascii="Times New Roman" w:hAnsi="Times New Roman" w:cs="Times New Roman"/>
          <w:sz w:val="24"/>
          <w:szCs w:val="24"/>
          <w:vertAlign w:val="superscript"/>
        </w:rPr>
        <w:t>th</w:t>
      </w:r>
      <w:r w:rsidR="00D10AA5" w:rsidRPr="000D12B7">
        <w:rPr>
          <w:rFonts w:ascii="Times New Roman" w:hAnsi="Times New Roman" w:cs="Times New Roman"/>
          <w:sz w:val="24"/>
          <w:szCs w:val="24"/>
        </w:rPr>
        <w:t xml:space="preserve"> C as primary education turned out to be universal, as well as, a norm within the Western world. </w:t>
      </w:r>
      <w:r w:rsidR="00F16623" w:rsidRPr="000D12B7">
        <w:rPr>
          <w:rFonts w:ascii="Times New Roman" w:hAnsi="Times New Roman" w:cs="Times New Roman"/>
          <w:sz w:val="24"/>
          <w:szCs w:val="24"/>
        </w:rPr>
        <w:t xml:space="preserve">Within the recent years, ECE has turned out to be a predominant public policy issue as governments around the globe consider funding it. It is considered to be vital for the development of children as it involves the development of children’s personality. </w:t>
      </w:r>
      <w:r w:rsidR="002D2EA4" w:rsidRPr="000D12B7">
        <w:rPr>
          <w:rFonts w:ascii="Times New Roman" w:hAnsi="Times New Roman" w:cs="Times New Roman"/>
          <w:sz w:val="24"/>
          <w:szCs w:val="24"/>
        </w:rPr>
        <w:t>In that essence, it is vital for the early childhood educators to be well equipped with the appropriate skills on the manner in which to impart knowledge to the young learners</w:t>
      </w:r>
      <w:r w:rsidR="000D12B7">
        <w:rPr>
          <w:rFonts w:ascii="Times New Roman" w:hAnsi="Times New Roman" w:cs="Times New Roman"/>
          <w:sz w:val="24"/>
          <w:szCs w:val="24"/>
        </w:rPr>
        <w:t xml:space="preserve"> (</w:t>
      </w:r>
      <w:r w:rsidR="000D12B7" w:rsidRPr="000D12B7">
        <w:rPr>
          <w:rFonts w:ascii="Times New Roman" w:eastAsia="Arial Unicode MS" w:hAnsi="Times New Roman" w:cs="Times New Roman"/>
          <w:color w:val="000000"/>
          <w:sz w:val="24"/>
          <w:szCs w:val="24"/>
          <w:shd w:val="clear" w:color="auto" w:fill="FFFFFF"/>
        </w:rPr>
        <w:t>Gordo</w:t>
      </w:r>
      <w:r w:rsidR="000D12B7">
        <w:rPr>
          <w:rFonts w:ascii="Times New Roman" w:eastAsia="Arial Unicode MS" w:hAnsi="Times New Roman" w:cs="Times New Roman"/>
          <w:color w:val="000000"/>
          <w:sz w:val="24"/>
          <w:szCs w:val="24"/>
          <w:shd w:val="clear" w:color="auto" w:fill="FFFFFF"/>
        </w:rPr>
        <w:t>n &amp; Browne, 2016)</w:t>
      </w:r>
      <w:r w:rsidR="002D2EA4" w:rsidRPr="000D12B7">
        <w:rPr>
          <w:rFonts w:ascii="Times New Roman" w:hAnsi="Times New Roman" w:cs="Times New Roman"/>
          <w:sz w:val="24"/>
          <w:szCs w:val="24"/>
        </w:rPr>
        <w:t xml:space="preserve">. In order for the early childhood educators to accomplish </w:t>
      </w:r>
      <w:r w:rsidR="008C49B3" w:rsidRPr="000D12B7">
        <w:rPr>
          <w:rFonts w:ascii="Times New Roman" w:hAnsi="Times New Roman" w:cs="Times New Roman"/>
          <w:sz w:val="24"/>
          <w:szCs w:val="24"/>
        </w:rPr>
        <w:t>the aforementioned objective, it turns out as necessary to study the history of early childhood education</w:t>
      </w:r>
      <w:r w:rsidR="00692E5B" w:rsidRPr="000D12B7">
        <w:rPr>
          <w:rFonts w:ascii="Times New Roman" w:hAnsi="Times New Roman" w:cs="Times New Roman"/>
          <w:sz w:val="24"/>
          <w:szCs w:val="24"/>
        </w:rPr>
        <w:t xml:space="preserve">, which involves the learning of early education teaching theories. Gaining an understanding of the early education teaching theories makes the early childhood educators to understand proper ways of dealing with the young learners. </w:t>
      </w:r>
    </w:p>
    <w:p w:rsidR="00A13AFD" w:rsidRPr="000D12B7" w:rsidRDefault="00A13AFD" w:rsidP="00A13AFD">
      <w:pPr>
        <w:spacing w:line="480" w:lineRule="auto"/>
        <w:jc w:val="center"/>
        <w:rPr>
          <w:rFonts w:ascii="Times New Roman" w:hAnsi="Times New Roman" w:cs="Times New Roman"/>
          <w:b/>
          <w:sz w:val="24"/>
          <w:szCs w:val="24"/>
        </w:rPr>
      </w:pPr>
      <w:r w:rsidRPr="000D12B7">
        <w:rPr>
          <w:rFonts w:ascii="Times New Roman" w:hAnsi="Times New Roman" w:cs="Times New Roman"/>
          <w:b/>
          <w:sz w:val="24"/>
          <w:szCs w:val="24"/>
        </w:rPr>
        <w:t>Early Education Teaching Theories</w:t>
      </w:r>
    </w:p>
    <w:p w:rsidR="00D61B22" w:rsidRPr="000D12B7" w:rsidRDefault="00A13AFD" w:rsidP="00A13AFD">
      <w:pPr>
        <w:spacing w:line="480" w:lineRule="auto"/>
        <w:rPr>
          <w:rFonts w:ascii="Times New Roman" w:hAnsi="Times New Roman" w:cs="Times New Roman"/>
          <w:sz w:val="24"/>
          <w:szCs w:val="24"/>
        </w:rPr>
      </w:pPr>
      <w:r w:rsidRPr="000D12B7">
        <w:rPr>
          <w:rFonts w:ascii="Times New Roman" w:hAnsi="Times New Roman" w:cs="Times New Roman"/>
          <w:b/>
          <w:sz w:val="24"/>
          <w:szCs w:val="24"/>
        </w:rPr>
        <w:tab/>
      </w:r>
      <w:r w:rsidRPr="000D12B7">
        <w:rPr>
          <w:rFonts w:ascii="Times New Roman" w:hAnsi="Times New Roman" w:cs="Times New Roman"/>
          <w:sz w:val="24"/>
          <w:szCs w:val="24"/>
        </w:rPr>
        <w:t xml:space="preserve">The early childhood education evolution has many diverse theories, as well as, facets. The studies carried out </w:t>
      </w:r>
      <w:r w:rsidR="004A6142" w:rsidRPr="000D12B7">
        <w:rPr>
          <w:rFonts w:ascii="Times New Roman" w:hAnsi="Times New Roman" w:cs="Times New Roman"/>
          <w:sz w:val="24"/>
          <w:szCs w:val="24"/>
        </w:rPr>
        <w:t xml:space="preserve">by Jean Piaget, in addition to the work he </w:t>
      </w:r>
      <w:r w:rsidR="00AB6ACA" w:rsidRPr="000D12B7">
        <w:rPr>
          <w:rFonts w:ascii="Times New Roman" w:hAnsi="Times New Roman" w:cs="Times New Roman"/>
          <w:sz w:val="24"/>
          <w:szCs w:val="24"/>
        </w:rPr>
        <w:t>undertook w</w:t>
      </w:r>
      <w:r w:rsidR="004A6142" w:rsidRPr="000D12B7">
        <w:rPr>
          <w:rFonts w:ascii="Times New Roman" w:hAnsi="Times New Roman" w:cs="Times New Roman"/>
          <w:sz w:val="24"/>
          <w:szCs w:val="24"/>
        </w:rPr>
        <w:t xml:space="preserve">ith young learners, established the foundation </w:t>
      </w:r>
      <w:r w:rsidR="00AB6ACA" w:rsidRPr="000D12B7">
        <w:rPr>
          <w:rFonts w:ascii="Times New Roman" w:hAnsi="Times New Roman" w:cs="Times New Roman"/>
          <w:sz w:val="24"/>
          <w:szCs w:val="24"/>
        </w:rPr>
        <w:t xml:space="preserve">for educators to develop various teaching styles to utilize within </w:t>
      </w:r>
      <w:r w:rsidR="00292500" w:rsidRPr="000D12B7">
        <w:rPr>
          <w:rFonts w:ascii="Times New Roman" w:hAnsi="Times New Roman" w:cs="Times New Roman"/>
          <w:sz w:val="24"/>
          <w:szCs w:val="24"/>
        </w:rPr>
        <w:t xml:space="preserve">early education teaching </w:t>
      </w:r>
      <w:r w:rsidR="00AB6ACA" w:rsidRPr="000D12B7">
        <w:rPr>
          <w:rFonts w:ascii="Times New Roman" w:hAnsi="Times New Roman" w:cs="Times New Roman"/>
          <w:sz w:val="24"/>
          <w:szCs w:val="24"/>
        </w:rPr>
        <w:t xml:space="preserve">programs. </w:t>
      </w:r>
      <w:r w:rsidR="00AD7140" w:rsidRPr="000D12B7">
        <w:rPr>
          <w:rFonts w:ascii="Times New Roman" w:hAnsi="Times New Roman" w:cs="Times New Roman"/>
          <w:sz w:val="24"/>
          <w:szCs w:val="24"/>
        </w:rPr>
        <w:t xml:space="preserve">Most of the teaching theories that were developed within the early years are utilized within preschools even in the present years. They include the Montessori </w:t>
      </w:r>
      <w:r w:rsidR="00AD7140" w:rsidRPr="000D12B7">
        <w:rPr>
          <w:rFonts w:ascii="Times New Roman" w:hAnsi="Times New Roman" w:cs="Times New Roman"/>
          <w:sz w:val="24"/>
          <w:szCs w:val="24"/>
        </w:rPr>
        <w:lastRenderedPageBreak/>
        <w:t xml:space="preserve">method, the reggio emilia approach, </w:t>
      </w:r>
      <w:r w:rsidR="00535626" w:rsidRPr="000D12B7">
        <w:rPr>
          <w:rFonts w:ascii="Times New Roman" w:hAnsi="Times New Roman" w:cs="Times New Roman"/>
          <w:sz w:val="24"/>
          <w:szCs w:val="24"/>
        </w:rPr>
        <w:t>played-based learning and direct instruction</w:t>
      </w:r>
      <w:r w:rsidR="000D12B7">
        <w:rPr>
          <w:rFonts w:ascii="Times New Roman" w:hAnsi="Times New Roman" w:cs="Times New Roman"/>
          <w:sz w:val="24"/>
          <w:szCs w:val="24"/>
        </w:rPr>
        <w:t xml:space="preserve"> (</w:t>
      </w:r>
      <w:r w:rsidR="000D12B7">
        <w:rPr>
          <w:rFonts w:ascii="Times New Roman" w:eastAsia="Arial Unicode MS" w:hAnsi="Times New Roman" w:cs="Times New Roman"/>
          <w:color w:val="000000"/>
          <w:sz w:val="24"/>
          <w:szCs w:val="24"/>
          <w:shd w:val="clear" w:color="auto" w:fill="FFFFFF"/>
        </w:rPr>
        <w:t>Morgan, 2011)</w:t>
      </w:r>
      <w:r w:rsidR="00535626" w:rsidRPr="000D12B7">
        <w:rPr>
          <w:rFonts w:ascii="Times New Roman" w:hAnsi="Times New Roman" w:cs="Times New Roman"/>
          <w:sz w:val="24"/>
          <w:szCs w:val="24"/>
        </w:rPr>
        <w:t xml:space="preserve">. </w:t>
      </w:r>
    </w:p>
    <w:p w:rsidR="00D61B22" w:rsidRPr="000D12B7" w:rsidRDefault="00D61B22" w:rsidP="00A13AFD">
      <w:pPr>
        <w:spacing w:line="480" w:lineRule="auto"/>
        <w:rPr>
          <w:rFonts w:ascii="Times New Roman" w:hAnsi="Times New Roman" w:cs="Times New Roman"/>
          <w:b/>
          <w:sz w:val="24"/>
          <w:szCs w:val="24"/>
        </w:rPr>
      </w:pPr>
      <w:r w:rsidRPr="000D12B7">
        <w:rPr>
          <w:rFonts w:ascii="Times New Roman" w:hAnsi="Times New Roman" w:cs="Times New Roman"/>
          <w:b/>
          <w:sz w:val="24"/>
          <w:szCs w:val="24"/>
        </w:rPr>
        <w:t>The Montessori Method</w:t>
      </w:r>
    </w:p>
    <w:p w:rsidR="00EF13C7" w:rsidRPr="000D12B7" w:rsidRDefault="00D61B22" w:rsidP="00A13AFD">
      <w:pPr>
        <w:spacing w:line="480" w:lineRule="auto"/>
        <w:rPr>
          <w:rFonts w:ascii="Times New Roman" w:hAnsi="Times New Roman" w:cs="Times New Roman"/>
          <w:sz w:val="24"/>
          <w:szCs w:val="24"/>
        </w:rPr>
      </w:pPr>
      <w:r w:rsidRPr="000D12B7">
        <w:rPr>
          <w:rFonts w:ascii="Times New Roman" w:hAnsi="Times New Roman" w:cs="Times New Roman"/>
          <w:sz w:val="24"/>
          <w:szCs w:val="24"/>
        </w:rPr>
        <w:tab/>
        <w:t>It was introduced by Maria Montessori who happened to be the premier Italian woman to be awarded a medical degree, specializing in psychiatry, education, as well as, anthropology. Montessori’s belief was that each child is born with a certain potential and thus children should be allowed to not only freely exp</w:t>
      </w:r>
      <w:r w:rsidR="00295B42" w:rsidRPr="000D12B7">
        <w:rPr>
          <w:rFonts w:ascii="Times New Roman" w:hAnsi="Times New Roman" w:cs="Times New Roman"/>
          <w:sz w:val="24"/>
          <w:szCs w:val="24"/>
        </w:rPr>
        <w:t xml:space="preserve">lore but also play within their environment. </w:t>
      </w:r>
      <w:r w:rsidRPr="000D12B7">
        <w:rPr>
          <w:rFonts w:ascii="Times New Roman" w:hAnsi="Times New Roman" w:cs="Times New Roman"/>
          <w:sz w:val="24"/>
          <w:szCs w:val="24"/>
        </w:rPr>
        <w:t xml:space="preserve"> </w:t>
      </w:r>
      <w:r w:rsidR="00295B42" w:rsidRPr="000D12B7">
        <w:rPr>
          <w:rFonts w:ascii="Times New Roman" w:hAnsi="Times New Roman" w:cs="Times New Roman"/>
          <w:sz w:val="24"/>
          <w:szCs w:val="24"/>
        </w:rPr>
        <w:t xml:space="preserve">During the early years of 1900’s, Montessori made a visit to the </w:t>
      </w:r>
      <w:r w:rsidR="009E0BD6" w:rsidRPr="000D12B7">
        <w:rPr>
          <w:rFonts w:ascii="Times New Roman" w:hAnsi="Times New Roman" w:cs="Times New Roman"/>
          <w:sz w:val="24"/>
          <w:szCs w:val="24"/>
        </w:rPr>
        <w:t>U.S for the purpose of sharing the</w:t>
      </w:r>
      <w:r w:rsidR="00295B42" w:rsidRPr="000D12B7">
        <w:rPr>
          <w:rFonts w:ascii="Times New Roman" w:hAnsi="Times New Roman" w:cs="Times New Roman"/>
          <w:sz w:val="24"/>
          <w:szCs w:val="24"/>
        </w:rPr>
        <w:t xml:space="preserve"> distinct teaching style</w:t>
      </w:r>
      <w:r w:rsidR="000D12B7">
        <w:rPr>
          <w:rFonts w:ascii="Times New Roman" w:hAnsi="Times New Roman" w:cs="Times New Roman"/>
          <w:sz w:val="24"/>
          <w:szCs w:val="24"/>
        </w:rPr>
        <w:t xml:space="preserve"> </w:t>
      </w:r>
      <w:r w:rsidR="000D12B7">
        <w:rPr>
          <w:rFonts w:ascii="Times New Roman" w:hAnsi="Times New Roman" w:cs="Times New Roman"/>
          <w:sz w:val="24"/>
          <w:szCs w:val="24"/>
        </w:rPr>
        <w:t>(</w:t>
      </w:r>
      <w:r w:rsidR="000D12B7" w:rsidRPr="000D12B7">
        <w:rPr>
          <w:rFonts w:ascii="Times New Roman" w:eastAsia="Arial Unicode MS" w:hAnsi="Times New Roman" w:cs="Times New Roman"/>
          <w:color w:val="000000"/>
          <w:sz w:val="24"/>
          <w:szCs w:val="24"/>
          <w:shd w:val="clear" w:color="auto" w:fill="FFFFFF"/>
        </w:rPr>
        <w:t>Gordo</w:t>
      </w:r>
      <w:r w:rsidR="000D12B7">
        <w:rPr>
          <w:rFonts w:ascii="Times New Roman" w:eastAsia="Arial Unicode MS" w:hAnsi="Times New Roman" w:cs="Times New Roman"/>
          <w:color w:val="000000"/>
          <w:sz w:val="24"/>
          <w:szCs w:val="24"/>
          <w:shd w:val="clear" w:color="auto" w:fill="FFFFFF"/>
        </w:rPr>
        <w:t>n &amp; Browne, 2016)</w:t>
      </w:r>
      <w:r w:rsidR="00295B42" w:rsidRPr="000D12B7">
        <w:rPr>
          <w:rFonts w:ascii="Times New Roman" w:hAnsi="Times New Roman" w:cs="Times New Roman"/>
          <w:sz w:val="24"/>
          <w:szCs w:val="24"/>
        </w:rPr>
        <w:t xml:space="preserve">. The major focus in accordance to her is to always remain attentive to the child, together with following the child within the direction they opt to go while learning. As at present the Montessori </w:t>
      </w:r>
      <w:r w:rsidR="009E0BD6" w:rsidRPr="000D12B7">
        <w:rPr>
          <w:rFonts w:ascii="Times New Roman" w:hAnsi="Times New Roman" w:cs="Times New Roman"/>
          <w:sz w:val="24"/>
          <w:szCs w:val="24"/>
        </w:rPr>
        <w:t>Method</w:t>
      </w:r>
      <w:r w:rsidR="00295B42" w:rsidRPr="000D12B7">
        <w:rPr>
          <w:rFonts w:ascii="Times New Roman" w:hAnsi="Times New Roman" w:cs="Times New Roman"/>
          <w:sz w:val="24"/>
          <w:szCs w:val="24"/>
        </w:rPr>
        <w:t xml:space="preserve"> is put into use </w:t>
      </w:r>
      <w:r w:rsidR="009E0BD6" w:rsidRPr="000D12B7">
        <w:rPr>
          <w:rFonts w:ascii="Times New Roman" w:hAnsi="Times New Roman" w:cs="Times New Roman"/>
          <w:sz w:val="24"/>
          <w:szCs w:val="24"/>
        </w:rPr>
        <w:t>by a</w:t>
      </w:r>
      <w:r w:rsidR="00C35B75" w:rsidRPr="000D12B7">
        <w:rPr>
          <w:rFonts w:ascii="Times New Roman" w:hAnsi="Times New Roman" w:cs="Times New Roman"/>
          <w:sz w:val="24"/>
          <w:szCs w:val="24"/>
        </w:rPr>
        <w:t xml:space="preserve"> good number of early childhood educators. </w:t>
      </w:r>
      <w:r w:rsidR="00295B42" w:rsidRPr="000D12B7">
        <w:rPr>
          <w:rFonts w:ascii="Times New Roman" w:hAnsi="Times New Roman" w:cs="Times New Roman"/>
          <w:sz w:val="24"/>
          <w:szCs w:val="24"/>
        </w:rPr>
        <w:t xml:space="preserve"> </w:t>
      </w:r>
      <w:r w:rsidR="00292500" w:rsidRPr="000D12B7">
        <w:rPr>
          <w:rFonts w:ascii="Times New Roman" w:hAnsi="Times New Roman" w:cs="Times New Roman"/>
          <w:sz w:val="24"/>
          <w:szCs w:val="24"/>
        </w:rPr>
        <w:t xml:space="preserve"> </w:t>
      </w:r>
    </w:p>
    <w:p w:rsidR="00A13AFD" w:rsidRPr="000D12B7" w:rsidRDefault="00EF13C7" w:rsidP="00A13AFD">
      <w:pPr>
        <w:spacing w:line="480" w:lineRule="auto"/>
        <w:rPr>
          <w:rFonts w:ascii="Times New Roman" w:hAnsi="Times New Roman" w:cs="Times New Roman"/>
          <w:b/>
          <w:sz w:val="24"/>
          <w:szCs w:val="24"/>
        </w:rPr>
      </w:pPr>
      <w:r w:rsidRPr="000D12B7">
        <w:rPr>
          <w:rFonts w:ascii="Times New Roman" w:hAnsi="Times New Roman" w:cs="Times New Roman"/>
          <w:b/>
          <w:sz w:val="24"/>
          <w:szCs w:val="24"/>
        </w:rPr>
        <w:t xml:space="preserve">The Reggio Emilia Approach  </w:t>
      </w:r>
    </w:p>
    <w:p w:rsidR="00331AF7" w:rsidRPr="000D12B7" w:rsidRDefault="00FE7712" w:rsidP="00A13AFD">
      <w:pPr>
        <w:spacing w:line="480" w:lineRule="auto"/>
        <w:rPr>
          <w:rFonts w:ascii="Times New Roman" w:hAnsi="Times New Roman" w:cs="Times New Roman"/>
          <w:sz w:val="24"/>
          <w:szCs w:val="24"/>
        </w:rPr>
      </w:pPr>
      <w:r w:rsidRPr="000D12B7">
        <w:rPr>
          <w:rFonts w:ascii="Times New Roman" w:hAnsi="Times New Roman" w:cs="Times New Roman"/>
          <w:b/>
          <w:sz w:val="24"/>
          <w:szCs w:val="24"/>
        </w:rPr>
        <w:tab/>
      </w:r>
      <w:r w:rsidRPr="000D12B7">
        <w:rPr>
          <w:rFonts w:ascii="Times New Roman" w:hAnsi="Times New Roman" w:cs="Times New Roman"/>
          <w:sz w:val="24"/>
          <w:szCs w:val="24"/>
        </w:rPr>
        <w:t xml:space="preserve">It started after World War II in Italy within the Reggio Emilia </w:t>
      </w:r>
      <w:r w:rsidR="002126C2" w:rsidRPr="000D12B7">
        <w:rPr>
          <w:rFonts w:ascii="Times New Roman" w:hAnsi="Times New Roman" w:cs="Times New Roman"/>
          <w:sz w:val="24"/>
          <w:szCs w:val="24"/>
        </w:rPr>
        <w:t xml:space="preserve">city.  The teaching style has its basis on the symbolic language of the children, as well as, the project-oriented curriculum project. </w:t>
      </w:r>
      <w:r w:rsidR="00934C10" w:rsidRPr="000D12B7">
        <w:rPr>
          <w:rFonts w:ascii="Times New Roman" w:hAnsi="Times New Roman" w:cs="Times New Roman"/>
          <w:sz w:val="24"/>
          <w:szCs w:val="24"/>
        </w:rPr>
        <w:t xml:space="preserve"> In respect to the Reggio Emilia approach, community happens to be a large contributor to the educational process as it provides teachers with educational experience opportunities such that they are able to maintain their abilities, as well as, to enhance </w:t>
      </w:r>
      <w:r w:rsidR="004405F2" w:rsidRPr="000D12B7">
        <w:rPr>
          <w:rFonts w:ascii="Times New Roman" w:hAnsi="Times New Roman" w:cs="Times New Roman"/>
          <w:sz w:val="24"/>
          <w:szCs w:val="24"/>
        </w:rPr>
        <w:t>and get dedicated to the young children development as their educators</w:t>
      </w:r>
      <w:r w:rsidR="000D12B7">
        <w:rPr>
          <w:rFonts w:ascii="Times New Roman" w:hAnsi="Times New Roman" w:cs="Times New Roman"/>
          <w:sz w:val="24"/>
          <w:szCs w:val="24"/>
        </w:rPr>
        <w:t xml:space="preserve"> </w:t>
      </w:r>
      <w:r w:rsidR="000D12B7">
        <w:rPr>
          <w:rFonts w:ascii="Times New Roman" w:hAnsi="Times New Roman" w:cs="Times New Roman"/>
          <w:sz w:val="24"/>
          <w:szCs w:val="24"/>
        </w:rPr>
        <w:t>(</w:t>
      </w:r>
      <w:r w:rsidR="000D12B7">
        <w:rPr>
          <w:rFonts w:ascii="Times New Roman" w:eastAsia="Arial Unicode MS" w:hAnsi="Times New Roman" w:cs="Times New Roman"/>
          <w:color w:val="000000"/>
          <w:sz w:val="24"/>
          <w:szCs w:val="24"/>
          <w:shd w:val="clear" w:color="auto" w:fill="FFFFFF"/>
        </w:rPr>
        <w:t>Morgan, 2011)</w:t>
      </w:r>
      <w:bookmarkStart w:id="0" w:name="_GoBack"/>
      <w:bookmarkEnd w:id="0"/>
      <w:r w:rsidR="004405F2" w:rsidRPr="000D12B7">
        <w:rPr>
          <w:rFonts w:ascii="Times New Roman" w:hAnsi="Times New Roman" w:cs="Times New Roman"/>
          <w:sz w:val="24"/>
          <w:szCs w:val="24"/>
        </w:rPr>
        <w:t>.</w:t>
      </w:r>
      <w:r w:rsidR="00331AF7" w:rsidRPr="000D12B7">
        <w:rPr>
          <w:rFonts w:ascii="Times New Roman" w:hAnsi="Times New Roman" w:cs="Times New Roman"/>
          <w:sz w:val="24"/>
          <w:szCs w:val="24"/>
        </w:rPr>
        <w:t xml:space="preserve"> The educational setting environment is also considered as of great essence to the development of children and mostly assumed to be the “third teacher”. In conjunction with the constructivist thought of Piaget, the Reggio Emilia </w:t>
      </w:r>
      <w:r w:rsidR="00331AF7" w:rsidRPr="000D12B7">
        <w:rPr>
          <w:rFonts w:ascii="Times New Roman" w:hAnsi="Times New Roman" w:cs="Times New Roman"/>
          <w:sz w:val="24"/>
          <w:szCs w:val="24"/>
        </w:rPr>
        <w:lastRenderedPageBreak/>
        <w:t>Approach asserts that children are interested within learning, as well as, experimenting through inner motivation</w:t>
      </w:r>
      <w:r w:rsidR="000D12B7">
        <w:rPr>
          <w:rFonts w:ascii="Times New Roman" w:hAnsi="Times New Roman" w:cs="Times New Roman"/>
          <w:sz w:val="24"/>
          <w:szCs w:val="24"/>
        </w:rPr>
        <w:t xml:space="preserve"> (</w:t>
      </w:r>
      <w:r w:rsidR="000D12B7">
        <w:rPr>
          <w:rFonts w:ascii="Times New Roman" w:eastAsia="Arial Unicode MS" w:hAnsi="Times New Roman" w:cs="Times New Roman"/>
          <w:color w:val="000000"/>
          <w:sz w:val="24"/>
          <w:szCs w:val="24"/>
          <w:shd w:val="clear" w:color="auto" w:fill="FFFFFF"/>
        </w:rPr>
        <w:t>Nutbrown, Clough &amp; Selbie, 2008)</w:t>
      </w:r>
      <w:r w:rsidR="00331AF7" w:rsidRPr="000D12B7">
        <w:rPr>
          <w:rFonts w:ascii="Times New Roman" w:hAnsi="Times New Roman" w:cs="Times New Roman"/>
          <w:sz w:val="24"/>
          <w:szCs w:val="24"/>
        </w:rPr>
        <w:t xml:space="preserve">. </w:t>
      </w:r>
    </w:p>
    <w:p w:rsidR="00EF13C7" w:rsidRPr="000D12B7" w:rsidRDefault="00331AF7" w:rsidP="00A13AFD">
      <w:pPr>
        <w:spacing w:line="480" w:lineRule="auto"/>
        <w:rPr>
          <w:rFonts w:ascii="Times New Roman" w:hAnsi="Times New Roman" w:cs="Times New Roman"/>
          <w:b/>
          <w:sz w:val="24"/>
          <w:szCs w:val="24"/>
        </w:rPr>
      </w:pPr>
      <w:r w:rsidRPr="000D12B7">
        <w:rPr>
          <w:rFonts w:ascii="Times New Roman" w:hAnsi="Times New Roman" w:cs="Times New Roman"/>
          <w:b/>
          <w:sz w:val="24"/>
          <w:szCs w:val="24"/>
        </w:rPr>
        <w:t>Played-Based Learning</w:t>
      </w:r>
      <w:r w:rsidR="00934C10" w:rsidRPr="000D12B7">
        <w:rPr>
          <w:rFonts w:ascii="Times New Roman" w:hAnsi="Times New Roman" w:cs="Times New Roman"/>
          <w:b/>
          <w:sz w:val="24"/>
          <w:szCs w:val="24"/>
        </w:rPr>
        <w:t xml:space="preserve"> </w:t>
      </w:r>
    </w:p>
    <w:p w:rsidR="00692E5B" w:rsidRPr="000D12B7" w:rsidRDefault="00B078E9" w:rsidP="000464E5">
      <w:pPr>
        <w:spacing w:line="480" w:lineRule="auto"/>
        <w:rPr>
          <w:rFonts w:ascii="Times New Roman" w:hAnsi="Times New Roman" w:cs="Times New Roman"/>
          <w:sz w:val="24"/>
          <w:szCs w:val="24"/>
        </w:rPr>
      </w:pPr>
      <w:r w:rsidRPr="000D12B7">
        <w:rPr>
          <w:rFonts w:ascii="Times New Roman" w:hAnsi="Times New Roman" w:cs="Times New Roman"/>
          <w:sz w:val="24"/>
          <w:szCs w:val="24"/>
        </w:rPr>
        <w:tab/>
        <w:t>The play-based learning concept is exactly as the name suggests, playing in order to learn. Most educators have assisted in paving the way to comprehend the benefits of allowing learning through playing</w:t>
      </w:r>
      <w:r w:rsidR="000D12B7">
        <w:rPr>
          <w:rFonts w:ascii="Times New Roman" w:hAnsi="Times New Roman" w:cs="Times New Roman"/>
          <w:sz w:val="24"/>
          <w:szCs w:val="24"/>
        </w:rPr>
        <w:t xml:space="preserve"> </w:t>
      </w:r>
      <w:r w:rsidR="000D12B7">
        <w:rPr>
          <w:rFonts w:ascii="Times New Roman" w:hAnsi="Times New Roman" w:cs="Times New Roman"/>
          <w:sz w:val="24"/>
          <w:szCs w:val="24"/>
        </w:rPr>
        <w:t>(</w:t>
      </w:r>
      <w:r w:rsidR="000D12B7" w:rsidRPr="000D12B7">
        <w:rPr>
          <w:rFonts w:ascii="Times New Roman" w:eastAsia="Arial Unicode MS" w:hAnsi="Times New Roman" w:cs="Times New Roman"/>
          <w:color w:val="000000"/>
          <w:sz w:val="24"/>
          <w:szCs w:val="24"/>
          <w:shd w:val="clear" w:color="auto" w:fill="FFFFFF"/>
        </w:rPr>
        <w:t>Gordo</w:t>
      </w:r>
      <w:r w:rsidR="000D12B7">
        <w:rPr>
          <w:rFonts w:ascii="Times New Roman" w:eastAsia="Arial Unicode MS" w:hAnsi="Times New Roman" w:cs="Times New Roman"/>
          <w:color w:val="000000"/>
          <w:sz w:val="24"/>
          <w:szCs w:val="24"/>
          <w:shd w:val="clear" w:color="auto" w:fill="FFFFFF"/>
        </w:rPr>
        <w:t>n &amp; Browne, 2016)</w:t>
      </w:r>
      <w:r w:rsidRPr="000D12B7">
        <w:rPr>
          <w:rFonts w:ascii="Times New Roman" w:hAnsi="Times New Roman" w:cs="Times New Roman"/>
          <w:sz w:val="24"/>
          <w:szCs w:val="24"/>
        </w:rPr>
        <w:t xml:space="preserve">. Educators such as Bev Bos, have shared their ideas and concepts concerning play-based learning whereby they advocate for the hand’s off teaching style. </w:t>
      </w:r>
      <w:r w:rsidR="006D7716" w:rsidRPr="000D12B7">
        <w:rPr>
          <w:rFonts w:ascii="Times New Roman" w:hAnsi="Times New Roman" w:cs="Times New Roman"/>
          <w:sz w:val="24"/>
          <w:szCs w:val="24"/>
        </w:rPr>
        <w:t>In that regard, teachers are expected to allow the young children to indulge in problem solving by their own with minimal intervention, as well as, learn through play.</w:t>
      </w:r>
    </w:p>
    <w:p w:rsidR="006D7716" w:rsidRPr="000D12B7" w:rsidRDefault="006D7716" w:rsidP="000464E5">
      <w:pPr>
        <w:spacing w:line="480" w:lineRule="auto"/>
        <w:rPr>
          <w:rFonts w:ascii="Times New Roman" w:hAnsi="Times New Roman" w:cs="Times New Roman"/>
          <w:b/>
          <w:sz w:val="24"/>
          <w:szCs w:val="24"/>
        </w:rPr>
      </w:pPr>
      <w:r w:rsidRPr="000D12B7">
        <w:rPr>
          <w:rFonts w:ascii="Times New Roman" w:hAnsi="Times New Roman" w:cs="Times New Roman"/>
          <w:b/>
          <w:sz w:val="24"/>
          <w:szCs w:val="24"/>
        </w:rPr>
        <w:t>Direct Instruction</w:t>
      </w:r>
    </w:p>
    <w:p w:rsidR="006D7716" w:rsidRPr="000D12B7" w:rsidRDefault="004448A1" w:rsidP="000464E5">
      <w:pPr>
        <w:spacing w:line="480" w:lineRule="auto"/>
        <w:rPr>
          <w:rFonts w:ascii="Times New Roman" w:hAnsi="Times New Roman" w:cs="Times New Roman"/>
          <w:sz w:val="24"/>
          <w:szCs w:val="24"/>
        </w:rPr>
      </w:pPr>
      <w:r w:rsidRPr="000D12B7">
        <w:rPr>
          <w:rFonts w:ascii="Times New Roman" w:hAnsi="Times New Roman" w:cs="Times New Roman"/>
          <w:b/>
          <w:sz w:val="24"/>
          <w:szCs w:val="24"/>
        </w:rPr>
        <w:tab/>
      </w:r>
      <w:r w:rsidRPr="000D12B7">
        <w:rPr>
          <w:rFonts w:ascii="Times New Roman" w:hAnsi="Times New Roman" w:cs="Times New Roman"/>
          <w:sz w:val="24"/>
          <w:szCs w:val="24"/>
        </w:rPr>
        <w:t xml:space="preserve">The direct </w:t>
      </w:r>
      <w:r w:rsidR="00F813EB" w:rsidRPr="000D12B7">
        <w:rPr>
          <w:rFonts w:ascii="Times New Roman" w:hAnsi="Times New Roman" w:cs="Times New Roman"/>
          <w:sz w:val="24"/>
          <w:szCs w:val="24"/>
        </w:rPr>
        <w:t>instruction concept</w:t>
      </w:r>
      <w:r w:rsidRPr="000D12B7">
        <w:rPr>
          <w:rFonts w:ascii="Times New Roman" w:hAnsi="Times New Roman" w:cs="Times New Roman"/>
          <w:sz w:val="24"/>
          <w:szCs w:val="24"/>
        </w:rPr>
        <w:t xml:space="preserve"> was coined by Siergried En</w:t>
      </w:r>
      <w:r w:rsidR="00B54B54" w:rsidRPr="000D12B7">
        <w:rPr>
          <w:rFonts w:ascii="Times New Roman" w:hAnsi="Times New Roman" w:cs="Times New Roman"/>
          <w:sz w:val="24"/>
          <w:szCs w:val="24"/>
        </w:rPr>
        <w:t xml:space="preserve">gelmann along with Wesley Becker in the course of the 1960’s. </w:t>
      </w:r>
      <w:r w:rsidR="00F813EB" w:rsidRPr="000D12B7">
        <w:rPr>
          <w:rFonts w:ascii="Times New Roman" w:hAnsi="Times New Roman" w:cs="Times New Roman"/>
          <w:sz w:val="24"/>
          <w:szCs w:val="24"/>
        </w:rPr>
        <w:t xml:space="preserve"> Its objective is to have teachers direct the young children toward specific learning, through the use of drilling methods together with rote learning.  Other direct instruction characteristics include fast-paced learning, offering of positive reinforcement, </w:t>
      </w:r>
      <w:r w:rsidR="00167373" w:rsidRPr="000D12B7">
        <w:rPr>
          <w:rFonts w:ascii="Times New Roman" w:hAnsi="Times New Roman" w:cs="Times New Roman"/>
          <w:sz w:val="24"/>
          <w:szCs w:val="24"/>
        </w:rPr>
        <w:t>active involvement between the children and teachers, in addition to the immediate correction of mistakes</w:t>
      </w:r>
      <w:r w:rsidR="000D12B7">
        <w:rPr>
          <w:rFonts w:ascii="Times New Roman" w:hAnsi="Times New Roman" w:cs="Times New Roman"/>
          <w:sz w:val="24"/>
          <w:szCs w:val="24"/>
        </w:rPr>
        <w:t xml:space="preserve"> </w:t>
      </w:r>
      <w:r w:rsidR="000D12B7">
        <w:rPr>
          <w:rFonts w:ascii="Times New Roman" w:hAnsi="Times New Roman" w:cs="Times New Roman"/>
          <w:sz w:val="24"/>
          <w:szCs w:val="24"/>
        </w:rPr>
        <w:t>(</w:t>
      </w:r>
      <w:r w:rsidR="000D12B7">
        <w:rPr>
          <w:rFonts w:ascii="Times New Roman" w:eastAsia="Arial Unicode MS" w:hAnsi="Times New Roman" w:cs="Times New Roman"/>
          <w:color w:val="000000"/>
          <w:sz w:val="24"/>
          <w:szCs w:val="24"/>
          <w:shd w:val="clear" w:color="auto" w:fill="FFFFFF"/>
        </w:rPr>
        <w:t>Nutbrown, Clough &amp; Selbie, 2008)</w:t>
      </w:r>
      <w:r w:rsidR="00167373" w:rsidRPr="000D12B7">
        <w:rPr>
          <w:rFonts w:ascii="Times New Roman" w:hAnsi="Times New Roman" w:cs="Times New Roman"/>
          <w:sz w:val="24"/>
          <w:szCs w:val="24"/>
        </w:rPr>
        <w:t xml:space="preserve">. </w:t>
      </w:r>
      <w:r w:rsidR="00F813EB" w:rsidRPr="000D12B7">
        <w:rPr>
          <w:rFonts w:ascii="Times New Roman" w:hAnsi="Times New Roman" w:cs="Times New Roman"/>
          <w:sz w:val="24"/>
          <w:szCs w:val="24"/>
        </w:rPr>
        <w:t xml:space="preserve"> </w:t>
      </w:r>
    </w:p>
    <w:p w:rsidR="00886232" w:rsidRPr="000D12B7" w:rsidRDefault="00886232" w:rsidP="00886232">
      <w:pPr>
        <w:spacing w:line="480" w:lineRule="auto"/>
        <w:jc w:val="center"/>
        <w:rPr>
          <w:rFonts w:ascii="Times New Roman" w:hAnsi="Times New Roman" w:cs="Times New Roman"/>
          <w:b/>
          <w:sz w:val="24"/>
          <w:szCs w:val="24"/>
        </w:rPr>
      </w:pPr>
      <w:r w:rsidRPr="000D12B7">
        <w:rPr>
          <w:rFonts w:ascii="Times New Roman" w:hAnsi="Times New Roman" w:cs="Times New Roman"/>
          <w:b/>
          <w:sz w:val="24"/>
          <w:szCs w:val="24"/>
        </w:rPr>
        <w:t>Conclusion</w:t>
      </w:r>
    </w:p>
    <w:p w:rsidR="00116E76" w:rsidRPr="000D12B7" w:rsidRDefault="00913558" w:rsidP="00886232">
      <w:pPr>
        <w:spacing w:line="480" w:lineRule="auto"/>
        <w:rPr>
          <w:rFonts w:ascii="Times New Roman" w:hAnsi="Times New Roman" w:cs="Times New Roman"/>
          <w:sz w:val="24"/>
          <w:szCs w:val="24"/>
        </w:rPr>
      </w:pPr>
      <w:r w:rsidRPr="000D12B7">
        <w:rPr>
          <w:rFonts w:ascii="Times New Roman" w:hAnsi="Times New Roman" w:cs="Times New Roman"/>
          <w:b/>
          <w:sz w:val="24"/>
          <w:szCs w:val="24"/>
        </w:rPr>
        <w:tab/>
      </w:r>
      <w:r w:rsidRPr="000D12B7">
        <w:rPr>
          <w:rFonts w:ascii="Times New Roman" w:hAnsi="Times New Roman" w:cs="Times New Roman"/>
          <w:sz w:val="24"/>
          <w:szCs w:val="24"/>
        </w:rPr>
        <w:t>Within recent years, research indicates that early childhood education is vital in the preparing of children to join, as well as, succeed in education. This is because it diminishes the risk of the children experiencing social-emotional mental health issues and increases their self-sufficiency within their later lives. In different words</w:t>
      </w:r>
      <w:r w:rsidR="00116E76" w:rsidRPr="000D12B7">
        <w:rPr>
          <w:rFonts w:ascii="Times New Roman" w:hAnsi="Times New Roman" w:cs="Times New Roman"/>
          <w:sz w:val="24"/>
          <w:szCs w:val="24"/>
        </w:rPr>
        <w:t>, the</w:t>
      </w:r>
      <w:r w:rsidR="001016B0" w:rsidRPr="000D12B7">
        <w:rPr>
          <w:rFonts w:ascii="Times New Roman" w:hAnsi="Times New Roman" w:cs="Times New Roman"/>
          <w:sz w:val="24"/>
          <w:szCs w:val="24"/>
        </w:rPr>
        <w:t xml:space="preserve"> early childhood education focuses on teaching children about rationalizing everything, in addition to being open to interpretations, as </w:t>
      </w:r>
      <w:r w:rsidR="001016B0" w:rsidRPr="000D12B7">
        <w:rPr>
          <w:rFonts w:ascii="Times New Roman" w:hAnsi="Times New Roman" w:cs="Times New Roman"/>
          <w:sz w:val="24"/>
          <w:szCs w:val="24"/>
        </w:rPr>
        <w:lastRenderedPageBreak/>
        <w:t xml:space="preserve">well as, critical thinking. </w:t>
      </w:r>
      <w:r w:rsidR="00116E76" w:rsidRPr="000D12B7">
        <w:rPr>
          <w:rFonts w:ascii="Times New Roman" w:hAnsi="Times New Roman" w:cs="Times New Roman"/>
          <w:sz w:val="24"/>
          <w:szCs w:val="24"/>
        </w:rPr>
        <w:t xml:space="preserve">Either way, the aforementioned aspects cannot be realized unless the early childhood educators go through the history of early </w:t>
      </w:r>
      <w:r w:rsidR="003C0298" w:rsidRPr="000D12B7">
        <w:rPr>
          <w:rFonts w:ascii="Times New Roman" w:hAnsi="Times New Roman" w:cs="Times New Roman"/>
          <w:sz w:val="24"/>
          <w:szCs w:val="24"/>
        </w:rPr>
        <w:t>childhood education</w:t>
      </w:r>
      <w:r w:rsidR="00116E76" w:rsidRPr="000D12B7">
        <w:rPr>
          <w:rFonts w:ascii="Times New Roman" w:hAnsi="Times New Roman" w:cs="Times New Roman"/>
          <w:sz w:val="24"/>
          <w:szCs w:val="24"/>
        </w:rPr>
        <w:t xml:space="preserve"> for purposes of learning the ideal teaching theories that they have to put into use.</w:t>
      </w:r>
    </w:p>
    <w:p w:rsidR="00913558" w:rsidRPr="000D12B7" w:rsidRDefault="00116E76" w:rsidP="00886232">
      <w:pPr>
        <w:spacing w:line="480" w:lineRule="auto"/>
        <w:rPr>
          <w:rFonts w:ascii="Times New Roman" w:hAnsi="Times New Roman" w:cs="Times New Roman"/>
          <w:sz w:val="24"/>
          <w:szCs w:val="24"/>
        </w:rPr>
      </w:pPr>
      <w:r w:rsidRPr="000D12B7">
        <w:rPr>
          <w:rFonts w:ascii="Times New Roman" w:hAnsi="Times New Roman" w:cs="Times New Roman"/>
          <w:sz w:val="24"/>
          <w:szCs w:val="24"/>
        </w:rPr>
        <w:t xml:space="preserve"> </w:t>
      </w:r>
    </w:p>
    <w:p w:rsidR="00886232" w:rsidRPr="000D12B7" w:rsidRDefault="00886232" w:rsidP="000464E5">
      <w:pPr>
        <w:spacing w:line="480" w:lineRule="auto"/>
        <w:rPr>
          <w:rFonts w:ascii="Times New Roman" w:hAnsi="Times New Roman" w:cs="Times New Roman"/>
          <w:sz w:val="24"/>
          <w:szCs w:val="24"/>
        </w:rPr>
      </w:pPr>
    </w:p>
    <w:p w:rsidR="003B6F02" w:rsidRPr="000D12B7" w:rsidRDefault="00E64DAF" w:rsidP="003B6F02">
      <w:pPr>
        <w:tabs>
          <w:tab w:val="left" w:pos="3658"/>
        </w:tabs>
        <w:spacing w:after="0" w:line="480" w:lineRule="auto"/>
        <w:jc w:val="center"/>
        <w:rPr>
          <w:rFonts w:ascii="Times New Roman" w:hAnsi="Times New Roman" w:cs="Times New Roman"/>
          <w:sz w:val="24"/>
          <w:szCs w:val="24"/>
        </w:rPr>
      </w:pPr>
      <w:r w:rsidRPr="000D12B7">
        <w:rPr>
          <w:rFonts w:ascii="Times New Roman" w:hAnsi="Times New Roman" w:cs="Times New Roman"/>
          <w:sz w:val="24"/>
          <w:szCs w:val="24"/>
        </w:rPr>
        <w:t>Reference</w:t>
      </w:r>
      <w:r w:rsidR="003B6F02" w:rsidRPr="000D12B7">
        <w:rPr>
          <w:rFonts w:ascii="Times New Roman" w:hAnsi="Times New Roman" w:cs="Times New Roman"/>
          <w:sz w:val="24"/>
          <w:szCs w:val="24"/>
        </w:rPr>
        <w:t>s</w:t>
      </w:r>
    </w:p>
    <w:p w:rsidR="000D12B7" w:rsidRPr="000D12B7" w:rsidRDefault="000D12B7" w:rsidP="000D12B7">
      <w:pPr>
        <w:rPr>
          <w:rFonts w:ascii="Times New Roman" w:eastAsia="Arial Unicode MS" w:hAnsi="Times New Roman" w:cs="Times New Roman"/>
          <w:color w:val="000000"/>
          <w:sz w:val="24"/>
          <w:szCs w:val="24"/>
        </w:rPr>
      </w:pPr>
      <w:r w:rsidRPr="000D12B7">
        <w:rPr>
          <w:rFonts w:ascii="Times New Roman" w:eastAsia="Arial Unicode MS" w:hAnsi="Times New Roman" w:cs="Times New Roman"/>
          <w:color w:val="000000"/>
          <w:sz w:val="24"/>
          <w:szCs w:val="24"/>
          <w:shd w:val="clear" w:color="auto" w:fill="FFFFFF"/>
        </w:rPr>
        <w:t>Gordon, A. M., &amp; Browne, K. W. (2016). </w:t>
      </w:r>
      <w:r w:rsidRPr="000D12B7">
        <w:rPr>
          <w:rFonts w:ascii="Times New Roman" w:eastAsia="Arial Unicode MS" w:hAnsi="Times New Roman" w:cs="Times New Roman"/>
          <w:i/>
          <w:iCs/>
          <w:color w:val="000000"/>
          <w:sz w:val="24"/>
          <w:szCs w:val="24"/>
          <w:shd w:val="clear" w:color="auto" w:fill="FFFFFF"/>
        </w:rPr>
        <w:t>Beginnings &amp; beyond: Foundations in early childhood education</w:t>
      </w:r>
      <w:r w:rsidRPr="000D12B7">
        <w:rPr>
          <w:rFonts w:ascii="Times New Roman" w:eastAsia="Arial Unicode MS" w:hAnsi="Times New Roman" w:cs="Times New Roman"/>
          <w:color w:val="000000"/>
          <w:sz w:val="24"/>
          <w:szCs w:val="24"/>
          <w:shd w:val="clear" w:color="auto" w:fill="FFFFFF"/>
        </w:rPr>
        <w:t>.</w:t>
      </w:r>
      <w:r w:rsidRPr="000D12B7">
        <w:rPr>
          <w:rFonts w:ascii="Times New Roman" w:eastAsia="Arial Unicode MS" w:hAnsi="Times New Roman" w:cs="Times New Roman"/>
          <w:color w:val="000000"/>
          <w:sz w:val="24"/>
          <w:szCs w:val="24"/>
          <w:shd w:val="clear" w:color="auto" w:fill="FFFFFF"/>
        </w:rPr>
        <w:t xml:space="preserve"> </w:t>
      </w:r>
      <w:r w:rsidRPr="000D12B7">
        <w:rPr>
          <w:rFonts w:ascii="Times New Roman" w:eastAsia="Arial Unicode MS" w:hAnsi="Times New Roman" w:cs="Times New Roman"/>
          <w:color w:val="000000"/>
          <w:sz w:val="24"/>
          <w:szCs w:val="24"/>
        </w:rPr>
        <w:br/>
        <w:t>Boston, MA : Cengage learning</w:t>
      </w:r>
      <w:r w:rsidRPr="000D12B7">
        <w:rPr>
          <w:rFonts w:ascii="Times New Roman" w:eastAsia="Arial Unicode MS" w:hAnsi="Times New Roman" w:cs="Times New Roman"/>
          <w:color w:val="000000"/>
          <w:sz w:val="24"/>
          <w:szCs w:val="24"/>
        </w:rPr>
        <w:t xml:space="preserve">. </w:t>
      </w:r>
    </w:p>
    <w:p w:rsidR="000D12B7" w:rsidRPr="000D12B7" w:rsidRDefault="000D12B7" w:rsidP="003B6F02">
      <w:pPr>
        <w:tabs>
          <w:tab w:val="left" w:pos="3658"/>
        </w:tabs>
        <w:spacing w:after="0" w:line="480" w:lineRule="auto"/>
        <w:rPr>
          <w:rFonts w:ascii="Times New Roman" w:eastAsia="Arial Unicode MS" w:hAnsi="Times New Roman" w:cs="Times New Roman"/>
          <w:color w:val="000000"/>
          <w:sz w:val="24"/>
          <w:szCs w:val="24"/>
          <w:shd w:val="clear" w:color="auto" w:fill="FFFFFF"/>
        </w:rPr>
      </w:pPr>
      <w:r w:rsidRPr="000D12B7">
        <w:rPr>
          <w:rFonts w:ascii="Times New Roman" w:eastAsia="Arial Unicode MS" w:hAnsi="Times New Roman" w:cs="Times New Roman"/>
          <w:color w:val="000000"/>
          <w:sz w:val="24"/>
          <w:szCs w:val="24"/>
          <w:shd w:val="clear" w:color="auto" w:fill="FFFFFF"/>
        </w:rPr>
        <w:t>Morgan, H. (2011). </w:t>
      </w:r>
      <w:r w:rsidRPr="000D12B7">
        <w:rPr>
          <w:rFonts w:ascii="Times New Roman" w:eastAsia="Arial Unicode MS" w:hAnsi="Times New Roman" w:cs="Times New Roman"/>
          <w:i/>
          <w:iCs/>
          <w:color w:val="000000"/>
          <w:sz w:val="24"/>
          <w:szCs w:val="24"/>
          <w:shd w:val="clear" w:color="auto" w:fill="FFFFFF"/>
        </w:rPr>
        <w:t>Early childhood education: History, theory, and practice</w:t>
      </w:r>
      <w:r w:rsidRPr="000D12B7">
        <w:rPr>
          <w:rFonts w:ascii="Times New Roman" w:eastAsia="Arial Unicode MS" w:hAnsi="Times New Roman" w:cs="Times New Roman"/>
          <w:color w:val="000000"/>
          <w:sz w:val="24"/>
          <w:szCs w:val="24"/>
          <w:shd w:val="clear" w:color="auto" w:fill="FFFFFF"/>
        </w:rPr>
        <w:t>. Lanham, Md: Rowman &amp; Littlefield.</w:t>
      </w:r>
    </w:p>
    <w:p w:rsidR="000D12B7" w:rsidRPr="000D12B7" w:rsidRDefault="000D12B7" w:rsidP="003B6F02">
      <w:pPr>
        <w:tabs>
          <w:tab w:val="left" w:pos="3658"/>
        </w:tabs>
        <w:spacing w:after="0" w:line="480" w:lineRule="auto"/>
        <w:rPr>
          <w:rFonts w:ascii="Times New Roman" w:eastAsia="Arial Unicode MS" w:hAnsi="Times New Roman" w:cs="Times New Roman"/>
          <w:color w:val="000000"/>
          <w:sz w:val="24"/>
          <w:szCs w:val="24"/>
          <w:shd w:val="clear" w:color="auto" w:fill="FFFFFF"/>
        </w:rPr>
      </w:pPr>
      <w:r w:rsidRPr="000D12B7">
        <w:rPr>
          <w:rFonts w:ascii="Times New Roman" w:eastAsia="Arial Unicode MS" w:hAnsi="Times New Roman" w:cs="Times New Roman"/>
          <w:color w:val="000000"/>
          <w:sz w:val="24"/>
          <w:szCs w:val="24"/>
          <w:shd w:val="clear" w:color="auto" w:fill="FFFFFF"/>
        </w:rPr>
        <w:t>Nutbrown, C., Clough, P., &amp; Selbie, P. (2008). </w:t>
      </w:r>
      <w:r w:rsidRPr="000D12B7">
        <w:rPr>
          <w:rFonts w:ascii="Times New Roman" w:eastAsia="Arial Unicode MS" w:hAnsi="Times New Roman" w:cs="Times New Roman"/>
          <w:i/>
          <w:iCs/>
          <w:color w:val="000000"/>
          <w:sz w:val="24"/>
          <w:szCs w:val="24"/>
          <w:shd w:val="clear" w:color="auto" w:fill="FFFFFF"/>
        </w:rPr>
        <w:t>Early childhood education: History, philosophy and experience</w:t>
      </w:r>
      <w:r w:rsidRPr="000D12B7">
        <w:rPr>
          <w:rFonts w:ascii="Times New Roman" w:eastAsia="Arial Unicode MS" w:hAnsi="Times New Roman" w:cs="Times New Roman"/>
          <w:color w:val="000000"/>
          <w:sz w:val="24"/>
          <w:szCs w:val="24"/>
          <w:shd w:val="clear" w:color="auto" w:fill="FFFFFF"/>
        </w:rPr>
        <w:t>. London: SAGE</w:t>
      </w:r>
    </w:p>
    <w:p w:rsidR="00DE6F8F" w:rsidRPr="000D12B7" w:rsidRDefault="00DE6F8F" w:rsidP="003B6F02">
      <w:pPr>
        <w:tabs>
          <w:tab w:val="left" w:pos="3658"/>
        </w:tabs>
        <w:spacing w:after="0" w:line="480" w:lineRule="auto"/>
        <w:rPr>
          <w:rFonts w:ascii="Times New Roman" w:hAnsi="Times New Roman" w:cs="Times New Roman"/>
          <w:sz w:val="24"/>
          <w:szCs w:val="24"/>
        </w:rPr>
      </w:pPr>
    </w:p>
    <w:p w:rsidR="003B6F02" w:rsidRPr="000D12B7" w:rsidRDefault="003B6F02" w:rsidP="003B6F02">
      <w:pPr>
        <w:tabs>
          <w:tab w:val="left" w:pos="3658"/>
        </w:tabs>
        <w:spacing w:after="0" w:line="480" w:lineRule="auto"/>
        <w:rPr>
          <w:rFonts w:ascii="Times New Roman" w:hAnsi="Times New Roman" w:cs="Times New Roman"/>
          <w:sz w:val="24"/>
          <w:szCs w:val="24"/>
        </w:rPr>
      </w:pPr>
    </w:p>
    <w:p w:rsidR="00BF152D" w:rsidRPr="000D12B7" w:rsidRDefault="00BF152D" w:rsidP="000464E5">
      <w:pPr>
        <w:spacing w:after="0" w:line="480" w:lineRule="auto"/>
        <w:ind w:firstLine="720"/>
        <w:rPr>
          <w:rFonts w:ascii="Times New Roman" w:hAnsi="Times New Roman" w:cs="Times New Roman"/>
          <w:sz w:val="24"/>
          <w:szCs w:val="24"/>
        </w:rPr>
      </w:pPr>
    </w:p>
    <w:p w:rsidR="006B4342" w:rsidRPr="000D12B7" w:rsidRDefault="006B4342" w:rsidP="000464E5">
      <w:pPr>
        <w:spacing w:after="0" w:line="480" w:lineRule="auto"/>
        <w:rPr>
          <w:rFonts w:ascii="Times New Roman" w:hAnsi="Times New Roman" w:cs="Times New Roman"/>
          <w:sz w:val="24"/>
          <w:szCs w:val="24"/>
        </w:rPr>
      </w:pPr>
    </w:p>
    <w:sectPr w:rsidR="006B4342" w:rsidRPr="000D12B7"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233" w:rsidRDefault="008F7233" w:rsidP="00863D03">
      <w:pPr>
        <w:spacing w:after="0" w:line="240" w:lineRule="auto"/>
      </w:pPr>
      <w:r>
        <w:separator/>
      </w:r>
    </w:p>
  </w:endnote>
  <w:endnote w:type="continuationSeparator" w:id="0">
    <w:p w:rsidR="008F7233" w:rsidRDefault="008F7233"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233" w:rsidRDefault="008F7233" w:rsidP="00863D03">
      <w:pPr>
        <w:spacing w:after="0" w:line="240" w:lineRule="auto"/>
      </w:pPr>
      <w:r>
        <w:separator/>
      </w:r>
    </w:p>
  </w:footnote>
  <w:footnote w:type="continuationSeparator" w:id="0">
    <w:p w:rsidR="008F7233" w:rsidRDefault="008F7233"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5A45B0">
        <w:pPr>
          <w:pStyle w:val="Header"/>
          <w:rPr>
            <w:rFonts w:ascii="Times New Roman" w:hAnsi="Times New Roman" w:cs="Times New Roman"/>
            <w:sz w:val="24"/>
            <w:szCs w:val="24"/>
          </w:rPr>
        </w:pPr>
        <w:r>
          <w:rPr>
            <w:rFonts w:ascii="Times New Roman" w:hAnsi="Times New Roman" w:cs="Times New Roman"/>
            <w:sz w:val="24"/>
            <w:szCs w:val="24"/>
          </w:rPr>
          <w:t>EARLY CHILDHOOD EDUCATION</w:t>
        </w:r>
        <w:r w:rsidR="00863D03">
          <w:rPr>
            <w:rFonts w:ascii="Times New Roman" w:hAnsi="Times New Roman"/>
            <w:sz w:val="24"/>
            <w:szCs w:val="24"/>
          </w:rPr>
          <w:t xml:space="preserve">                                               </w:t>
        </w:r>
        <w:r w:rsidR="005F2322">
          <w:rPr>
            <w:rFonts w:ascii="Times New Roman" w:hAnsi="Times New Roman"/>
            <w:sz w:val="24"/>
            <w:szCs w:val="24"/>
          </w:rPr>
          <w:t xml:space="preserve">                                       </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0D12B7">
          <w:rPr>
            <w:rFonts w:ascii="Times New Roman" w:hAnsi="Times New Roman" w:cs="Times New Roman"/>
            <w:noProof/>
            <w:sz w:val="24"/>
            <w:szCs w:val="24"/>
          </w:rPr>
          <w:t>5</w:t>
        </w:r>
        <w:r w:rsidR="00CD1A85" w:rsidRPr="006608DB">
          <w:rPr>
            <w:rFonts w:ascii="Times New Roman" w:hAnsi="Times New Roman" w:cs="Times New Roman"/>
            <w:noProof/>
            <w:sz w:val="24"/>
            <w:szCs w:val="24"/>
          </w:rPr>
          <w:fldChar w:fldCharType="end"/>
        </w:r>
      </w:p>
    </w:sdtContent>
  </w:sdt>
  <w:p w:rsidR="006608DB" w:rsidRDefault="008F72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5A45B0">
          <w:rPr>
            <w:rFonts w:ascii="Times New Roman" w:hAnsi="Times New Roman" w:cs="Times New Roman"/>
            <w:sz w:val="24"/>
            <w:szCs w:val="24"/>
          </w:rPr>
          <w:t xml:space="preserve">EARLY CHILDHOOD EDUCATION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0D12B7">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8F72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34981"/>
    <w:rsid w:val="00041836"/>
    <w:rsid w:val="000464E5"/>
    <w:rsid w:val="0005493F"/>
    <w:rsid w:val="00063E19"/>
    <w:rsid w:val="00066239"/>
    <w:rsid w:val="00083BBE"/>
    <w:rsid w:val="00086287"/>
    <w:rsid w:val="00090D8B"/>
    <w:rsid w:val="00097F31"/>
    <w:rsid w:val="000D12B7"/>
    <w:rsid w:val="000D70A0"/>
    <w:rsid w:val="001016B0"/>
    <w:rsid w:val="00106EC6"/>
    <w:rsid w:val="00116E76"/>
    <w:rsid w:val="00146641"/>
    <w:rsid w:val="001627CC"/>
    <w:rsid w:val="00167373"/>
    <w:rsid w:val="00173CA4"/>
    <w:rsid w:val="00193A70"/>
    <w:rsid w:val="001945BA"/>
    <w:rsid w:val="00195EA6"/>
    <w:rsid w:val="0019686C"/>
    <w:rsid w:val="001A5432"/>
    <w:rsid w:val="001C3787"/>
    <w:rsid w:val="001D2973"/>
    <w:rsid w:val="002126C2"/>
    <w:rsid w:val="0023279D"/>
    <w:rsid w:val="002369BB"/>
    <w:rsid w:val="00260960"/>
    <w:rsid w:val="002630FB"/>
    <w:rsid w:val="00292500"/>
    <w:rsid w:val="00295B42"/>
    <w:rsid w:val="002A71D6"/>
    <w:rsid w:val="002C288F"/>
    <w:rsid w:val="002C55E3"/>
    <w:rsid w:val="002D2EA4"/>
    <w:rsid w:val="002E7B8F"/>
    <w:rsid w:val="0030605D"/>
    <w:rsid w:val="00313D7B"/>
    <w:rsid w:val="00326133"/>
    <w:rsid w:val="00331AF7"/>
    <w:rsid w:val="0033682C"/>
    <w:rsid w:val="003476EA"/>
    <w:rsid w:val="00373FE7"/>
    <w:rsid w:val="00374C93"/>
    <w:rsid w:val="00375CDD"/>
    <w:rsid w:val="00377C11"/>
    <w:rsid w:val="00396D43"/>
    <w:rsid w:val="003A6DCE"/>
    <w:rsid w:val="003B6F02"/>
    <w:rsid w:val="003B7865"/>
    <w:rsid w:val="003C0298"/>
    <w:rsid w:val="003C57E0"/>
    <w:rsid w:val="003E5F8C"/>
    <w:rsid w:val="004253F3"/>
    <w:rsid w:val="00426BC3"/>
    <w:rsid w:val="00432ED4"/>
    <w:rsid w:val="004405F2"/>
    <w:rsid w:val="00440BD1"/>
    <w:rsid w:val="004448A1"/>
    <w:rsid w:val="00462C85"/>
    <w:rsid w:val="00471274"/>
    <w:rsid w:val="00475D36"/>
    <w:rsid w:val="004878D8"/>
    <w:rsid w:val="004A6142"/>
    <w:rsid w:val="004E13AF"/>
    <w:rsid w:val="004E2218"/>
    <w:rsid w:val="004E3610"/>
    <w:rsid w:val="004F0EBB"/>
    <w:rsid w:val="00521A18"/>
    <w:rsid w:val="00524F93"/>
    <w:rsid w:val="00534B4C"/>
    <w:rsid w:val="00535626"/>
    <w:rsid w:val="0056123F"/>
    <w:rsid w:val="00567B29"/>
    <w:rsid w:val="00593C64"/>
    <w:rsid w:val="005A45B0"/>
    <w:rsid w:val="005A5632"/>
    <w:rsid w:val="005B247C"/>
    <w:rsid w:val="005B7383"/>
    <w:rsid w:val="005B7E83"/>
    <w:rsid w:val="005F2322"/>
    <w:rsid w:val="006102D8"/>
    <w:rsid w:val="00615F69"/>
    <w:rsid w:val="00690E70"/>
    <w:rsid w:val="00690F8B"/>
    <w:rsid w:val="00692E5B"/>
    <w:rsid w:val="006A01BA"/>
    <w:rsid w:val="006B4342"/>
    <w:rsid w:val="006B4CBD"/>
    <w:rsid w:val="006C6BEE"/>
    <w:rsid w:val="006D6881"/>
    <w:rsid w:val="006D7716"/>
    <w:rsid w:val="006E7F1F"/>
    <w:rsid w:val="00702097"/>
    <w:rsid w:val="00702D37"/>
    <w:rsid w:val="00733321"/>
    <w:rsid w:val="0074363F"/>
    <w:rsid w:val="007628C2"/>
    <w:rsid w:val="007633BF"/>
    <w:rsid w:val="00764A64"/>
    <w:rsid w:val="007C12A0"/>
    <w:rsid w:val="007F37C5"/>
    <w:rsid w:val="007F4611"/>
    <w:rsid w:val="00827DF2"/>
    <w:rsid w:val="00863D03"/>
    <w:rsid w:val="00865CFB"/>
    <w:rsid w:val="00886232"/>
    <w:rsid w:val="00893F1F"/>
    <w:rsid w:val="008A3421"/>
    <w:rsid w:val="008B50AB"/>
    <w:rsid w:val="008C2FDA"/>
    <w:rsid w:val="008C3E20"/>
    <w:rsid w:val="008C49B3"/>
    <w:rsid w:val="008C5694"/>
    <w:rsid w:val="008D2328"/>
    <w:rsid w:val="008D57A8"/>
    <w:rsid w:val="008E1F76"/>
    <w:rsid w:val="008F7233"/>
    <w:rsid w:val="00912D13"/>
    <w:rsid w:val="00913558"/>
    <w:rsid w:val="00916905"/>
    <w:rsid w:val="0092296F"/>
    <w:rsid w:val="0092400A"/>
    <w:rsid w:val="00934C10"/>
    <w:rsid w:val="009738EC"/>
    <w:rsid w:val="00974486"/>
    <w:rsid w:val="009B0B73"/>
    <w:rsid w:val="009C2B63"/>
    <w:rsid w:val="009E0914"/>
    <w:rsid w:val="009E0BD6"/>
    <w:rsid w:val="009E3494"/>
    <w:rsid w:val="009E3CC9"/>
    <w:rsid w:val="00A13AFD"/>
    <w:rsid w:val="00A15FE0"/>
    <w:rsid w:val="00A171DF"/>
    <w:rsid w:val="00A455F4"/>
    <w:rsid w:val="00A73DF4"/>
    <w:rsid w:val="00A850FC"/>
    <w:rsid w:val="00A96C90"/>
    <w:rsid w:val="00AA0BD4"/>
    <w:rsid w:val="00AB33AD"/>
    <w:rsid w:val="00AB6ACA"/>
    <w:rsid w:val="00AD0321"/>
    <w:rsid w:val="00AD7140"/>
    <w:rsid w:val="00AE54AF"/>
    <w:rsid w:val="00B078E9"/>
    <w:rsid w:val="00B10170"/>
    <w:rsid w:val="00B14AFF"/>
    <w:rsid w:val="00B15AC0"/>
    <w:rsid w:val="00B207A6"/>
    <w:rsid w:val="00B22547"/>
    <w:rsid w:val="00B23E90"/>
    <w:rsid w:val="00B344F4"/>
    <w:rsid w:val="00B35244"/>
    <w:rsid w:val="00B54B54"/>
    <w:rsid w:val="00B7436C"/>
    <w:rsid w:val="00B85455"/>
    <w:rsid w:val="00BB03D2"/>
    <w:rsid w:val="00BE64C9"/>
    <w:rsid w:val="00BF072C"/>
    <w:rsid w:val="00BF152D"/>
    <w:rsid w:val="00C01C43"/>
    <w:rsid w:val="00C0471A"/>
    <w:rsid w:val="00C207AE"/>
    <w:rsid w:val="00C35B75"/>
    <w:rsid w:val="00C80119"/>
    <w:rsid w:val="00C92BE3"/>
    <w:rsid w:val="00C95905"/>
    <w:rsid w:val="00C970DF"/>
    <w:rsid w:val="00CC05A8"/>
    <w:rsid w:val="00CD1A85"/>
    <w:rsid w:val="00CD7722"/>
    <w:rsid w:val="00CE4409"/>
    <w:rsid w:val="00CF0D50"/>
    <w:rsid w:val="00D00B0E"/>
    <w:rsid w:val="00D03C1A"/>
    <w:rsid w:val="00D10AA5"/>
    <w:rsid w:val="00D217E8"/>
    <w:rsid w:val="00D61B22"/>
    <w:rsid w:val="00D80A8A"/>
    <w:rsid w:val="00D96465"/>
    <w:rsid w:val="00DA3DE0"/>
    <w:rsid w:val="00DC3D17"/>
    <w:rsid w:val="00DD3C0F"/>
    <w:rsid w:val="00DE6F8F"/>
    <w:rsid w:val="00DF1956"/>
    <w:rsid w:val="00DF249F"/>
    <w:rsid w:val="00E22695"/>
    <w:rsid w:val="00E3112B"/>
    <w:rsid w:val="00E41C58"/>
    <w:rsid w:val="00E4337E"/>
    <w:rsid w:val="00E53CAA"/>
    <w:rsid w:val="00E64DAF"/>
    <w:rsid w:val="00E8480D"/>
    <w:rsid w:val="00E946BE"/>
    <w:rsid w:val="00EB5AA6"/>
    <w:rsid w:val="00EB7AC5"/>
    <w:rsid w:val="00EF13C7"/>
    <w:rsid w:val="00F16623"/>
    <w:rsid w:val="00F57F13"/>
    <w:rsid w:val="00F75677"/>
    <w:rsid w:val="00F813EB"/>
    <w:rsid w:val="00F93061"/>
    <w:rsid w:val="00FB032E"/>
    <w:rsid w:val="00FE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3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2018-12-04T05:58:00Z</dcterms:created>
  <dcterms:modified xsi:type="dcterms:W3CDTF">2018-12-04T09:13:00Z</dcterms:modified>
</cp:coreProperties>
</file>